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CellMar>
          <w:left w:w="120" w:type="dxa"/>
          <w:right w:w="120" w:type="dxa"/>
        </w:tblCellMar>
        <w:tblLook w:val="0000" w:firstRow="0" w:lastRow="0" w:firstColumn="0" w:lastColumn="0" w:noHBand="0" w:noVBand="0"/>
      </w:tblPr>
      <w:tblGrid>
        <w:gridCol w:w="9360"/>
      </w:tblGrid>
      <w:tr w:rsidR="006A7A9F" w:rsidRPr="00DC0039">
        <w:trPr>
          <w:jc w:val="center"/>
        </w:trPr>
        <w:tc>
          <w:tcPr>
            <w:tcW w:w="9360" w:type="dxa"/>
            <w:tcBorders>
              <w:bottom w:val="single" w:sz="7" w:space="0" w:color="000000"/>
            </w:tcBorders>
          </w:tcPr>
          <w:p w:rsidR="006A7A9F" w:rsidRPr="00DC0039" w:rsidRDefault="006A7A9F" w:rsidP="00DD4E90">
            <w:pPr>
              <w:jc w:val="center"/>
              <w:rPr>
                <w:sz w:val="60"/>
              </w:rPr>
            </w:pPr>
            <w:bookmarkStart w:id="0" w:name="a3"/>
            <w:r w:rsidRPr="00DC0039">
              <w:rPr>
                <w:sz w:val="60"/>
              </w:rPr>
              <w:t xml:space="preserve">F.C. Planning </w:t>
            </w:r>
            <w:r w:rsidR="00DD4E90">
              <w:rPr>
                <w:sz w:val="60"/>
              </w:rPr>
              <w:t>&amp;</w:t>
            </w:r>
            <w:r w:rsidRPr="00DC0039">
              <w:rPr>
                <w:sz w:val="60"/>
              </w:rPr>
              <w:t xml:space="preserve"> Zoning Department</w:t>
            </w:r>
            <w:bookmarkEnd w:id="0"/>
          </w:p>
        </w:tc>
      </w:tr>
    </w:tbl>
    <w:p w:rsidR="00A85AAB" w:rsidRDefault="00A85AAB">
      <w:pPr>
        <w:rPr>
          <w:sz w:val="20"/>
        </w:rPr>
      </w:pPr>
    </w:p>
    <w:p w:rsidR="006A7A9F" w:rsidRDefault="006A7A9F">
      <w:pPr>
        <w:pStyle w:val="Heading1"/>
      </w:pPr>
      <w:r>
        <w:t>NOTICE OF PUBLIC HEARING</w:t>
      </w:r>
      <w:bookmarkStart w:id="1" w:name="_GoBack"/>
      <w:bookmarkEnd w:id="1"/>
    </w:p>
    <w:p w:rsidR="006A7A9F" w:rsidRDefault="006A7A9F">
      <w:pPr>
        <w:jc w:val="center"/>
        <w:rPr>
          <w:sz w:val="20"/>
        </w:rPr>
      </w:pPr>
    </w:p>
    <w:p w:rsidR="00E76BB0" w:rsidRDefault="006A7A9F" w:rsidP="00EB3DDD">
      <w:pPr>
        <w:rPr>
          <w:b/>
          <w:snapToGrid/>
        </w:rPr>
      </w:pPr>
      <w:r>
        <w:t xml:space="preserve">In conformity with </w:t>
      </w:r>
      <w:smartTag w:uri="urn:schemas-microsoft-com:office:smarttags" w:element="stockticker">
        <w:r>
          <w:t>TCA</w:t>
        </w:r>
      </w:smartTag>
      <w:r>
        <w:t>-13-7-105, a public hearing will be held by the Franklin County Board of</w:t>
      </w:r>
      <w:r w:rsidR="00DA6538">
        <w:t xml:space="preserve"> </w:t>
      </w:r>
      <w:r>
        <w:t xml:space="preserve">Commissioners </w:t>
      </w:r>
      <w:r w:rsidRPr="000F58AC">
        <w:t>on</w:t>
      </w:r>
      <w:r w:rsidR="002C17F3">
        <w:t xml:space="preserve"> </w:t>
      </w:r>
      <w:r w:rsidR="003541FF">
        <w:t>September 28</w:t>
      </w:r>
      <w:r w:rsidR="00236C75">
        <w:t>, 2026</w:t>
      </w:r>
      <w:r w:rsidRPr="0038683D">
        <w:t xml:space="preserve"> at </w:t>
      </w:r>
      <w:r w:rsidR="002E6756">
        <w:t>6</w:t>
      </w:r>
      <w:r w:rsidRPr="0038683D">
        <w:t xml:space="preserve">:00 P.M. </w:t>
      </w:r>
      <w:r w:rsidRPr="008E6F0E">
        <w:t xml:space="preserve">at the Franklin County </w:t>
      </w:r>
      <w:r w:rsidR="008E6F0E" w:rsidRPr="008E6F0E">
        <w:t>Courthouse</w:t>
      </w:r>
      <w:r w:rsidR="009D7B58" w:rsidRPr="008E6F0E">
        <w:rPr>
          <w:snapToGrid/>
        </w:rPr>
        <w:t xml:space="preserve"> </w:t>
      </w:r>
      <w:r w:rsidRPr="008E6F0E">
        <w:t>to</w:t>
      </w:r>
      <w:r>
        <w:t xml:space="preserve"> consider the adoption of amendment</w:t>
      </w:r>
      <w:r w:rsidR="00DC0039">
        <w:t>(</w:t>
      </w:r>
      <w:r w:rsidR="00DE5632">
        <w:t>s</w:t>
      </w:r>
      <w:r w:rsidR="00DC0039">
        <w:t>)</w:t>
      </w:r>
      <w:r>
        <w:t xml:space="preserve"> to the Zoning Map of Franklin County</w:t>
      </w:r>
      <w:r w:rsidR="00CF7621">
        <w:t>.</w:t>
      </w:r>
    </w:p>
    <w:p w:rsidR="006E5749" w:rsidRDefault="006E5749" w:rsidP="00713D6E">
      <w:pPr>
        <w:snapToGrid w:val="0"/>
        <w:rPr>
          <w:szCs w:val="24"/>
        </w:rPr>
      </w:pPr>
    </w:p>
    <w:p w:rsidR="00F151CC" w:rsidRDefault="00F151CC" w:rsidP="00F151CC">
      <w:pPr>
        <w:pStyle w:val="BodyText"/>
        <w:jc w:val="center"/>
        <w:rPr>
          <w:b w:val="0"/>
        </w:rPr>
      </w:pPr>
      <w:r>
        <w:t>THE FRANKLIN COUNTY REGIONAL PLANNING COMMISSION DID NOT RECOMMENDED IN FAVOR FOR THE FOLLOWING ITEM FOR REZONING:</w:t>
      </w:r>
    </w:p>
    <w:p w:rsidR="00A8711B" w:rsidRDefault="00A8711B" w:rsidP="00A8711B">
      <w:pPr>
        <w:pStyle w:val="BodyText"/>
        <w:rPr>
          <w:b w:val="0"/>
        </w:rPr>
      </w:pPr>
      <w:r>
        <w:rPr>
          <w:b w:val="0"/>
        </w:rPr>
        <w:t xml:space="preserve"> </w:t>
      </w:r>
    </w:p>
    <w:p w:rsidR="00F151CC" w:rsidRDefault="00F151CC" w:rsidP="00F151CC">
      <w:pPr>
        <w:widowControl/>
        <w:rPr>
          <w:snapToGrid/>
        </w:rPr>
      </w:pPr>
      <w:r w:rsidRPr="00F151CC">
        <w:rPr>
          <w:snapToGrid/>
        </w:rPr>
        <w:t>Rezoning from A, Agricultural to I-1, Industrial District, Special.</w:t>
      </w:r>
      <w:r>
        <w:rPr>
          <w:snapToGrid/>
        </w:rPr>
        <w:t xml:space="preserve"> 10</w:t>
      </w:r>
      <w:r w:rsidRPr="00F151CC">
        <w:rPr>
          <w:snapToGrid/>
          <w:vertAlign w:val="superscript"/>
        </w:rPr>
        <w:t>th</w:t>
      </w:r>
      <w:r>
        <w:rPr>
          <w:snapToGrid/>
        </w:rPr>
        <w:t xml:space="preserve"> Civil District; Parcel 22.01 (Part), Franklin County, TN Property Map No. 47, Location, </w:t>
      </w:r>
      <w:proofErr w:type="spellStart"/>
      <w:r>
        <w:rPr>
          <w:snapToGrid/>
        </w:rPr>
        <w:t>Greenhaw</w:t>
      </w:r>
      <w:proofErr w:type="spellEnd"/>
      <w:r>
        <w:rPr>
          <w:snapToGrid/>
        </w:rPr>
        <w:t xml:space="preserve"> Road. Applicant – Clifton Miller, Agent for Tinsley Properties, LLC., Property Owner.</w:t>
      </w:r>
    </w:p>
    <w:p w:rsidR="00F151CC" w:rsidRDefault="00F151CC" w:rsidP="00F151CC">
      <w:pPr>
        <w:widowControl/>
        <w:rPr>
          <w:snapToGrid/>
        </w:rPr>
      </w:pPr>
    </w:p>
    <w:p w:rsidR="00F21074" w:rsidRDefault="00F21074" w:rsidP="00A041F5">
      <w:pPr>
        <w:ind w:right="-90" w:firstLine="450"/>
      </w:pPr>
      <w:r>
        <w:t>The proposed amendment</w:t>
      </w:r>
      <w:r w:rsidR="00245E47">
        <w:t>(s)</w:t>
      </w:r>
      <w:r>
        <w:t xml:space="preserve"> may be reviewed in the Planning/Zoning Department</w:t>
      </w:r>
      <w:r w:rsidR="00877E11">
        <w:t xml:space="preserve">, Courthouse Basement Room 109, </w:t>
      </w:r>
      <w:r>
        <w:t>Winchester</w:t>
      </w:r>
      <w:r w:rsidR="00877E11">
        <w:t xml:space="preserve"> </w:t>
      </w:r>
      <w:r>
        <w:t>TN.  All persons affected by the proposed amendment</w:t>
      </w:r>
      <w:r w:rsidR="00245E47">
        <w:t>(</w:t>
      </w:r>
      <w:r>
        <w:t>s</w:t>
      </w:r>
      <w:r w:rsidR="00245E47">
        <w:t>)</w:t>
      </w:r>
      <w:r>
        <w:t xml:space="preserve"> are invited to appear in person or be represented by agent or petition for the purpose of expressing themselves in support of or in opposition to the rezoning and zoning text amendments.</w:t>
      </w:r>
    </w:p>
    <w:p w:rsidR="006A7A9F" w:rsidRDefault="006A7A9F" w:rsidP="00A041F5">
      <w:pPr>
        <w:pStyle w:val="BodyText2"/>
        <w:ind w:right="-90"/>
        <w:jc w:val="left"/>
      </w:pPr>
    </w:p>
    <w:p w:rsidR="006A7A9F" w:rsidRDefault="006A7A9F" w:rsidP="00DD4E90">
      <w:r w:rsidRPr="00420CCC">
        <w:t>This</w:t>
      </w:r>
      <w:r w:rsidR="00DD4E90" w:rsidRPr="00420CCC">
        <w:t xml:space="preserve"> </w:t>
      </w:r>
      <w:r w:rsidR="003541FF">
        <w:t>24</w:t>
      </w:r>
      <w:r w:rsidR="003541FF" w:rsidRPr="003541FF">
        <w:rPr>
          <w:vertAlign w:val="superscript"/>
        </w:rPr>
        <w:t>th</w:t>
      </w:r>
      <w:r w:rsidR="003541FF">
        <w:t xml:space="preserve"> </w:t>
      </w:r>
      <w:r w:rsidR="00245E47" w:rsidRPr="00420CCC">
        <w:t>day of</w:t>
      </w:r>
      <w:r w:rsidR="002E6756" w:rsidRPr="00420CCC">
        <w:t xml:space="preserve"> </w:t>
      </w:r>
      <w:r w:rsidR="003541FF">
        <w:t>August</w:t>
      </w:r>
      <w:r w:rsidR="002E6756" w:rsidRPr="00420CCC">
        <w:t>, 202</w:t>
      </w:r>
      <w:r w:rsidR="00377780">
        <w:t>6</w:t>
      </w:r>
      <w:r w:rsidRPr="00420CCC">
        <w:t>.</w:t>
      </w:r>
    </w:p>
    <w:p w:rsidR="0016606E" w:rsidRDefault="0016606E" w:rsidP="00043C2F">
      <w:pPr>
        <w:ind w:left="720" w:hanging="450"/>
      </w:pPr>
      <w:r>
        <w:t xml:space="preserve"> </w:t>
      </w:r>
    </w:p>
    <w:p w:rsidR="006A7A9F" w:rsidRPr="0056796A" w:rsidRDefault="00492673" w:rsidP="00043C2F">
      <w:pPr>
        <w:outlineLvl w:val="0"/>
        <w:rPr>
          <w:szCs w:val="24"/>
        </w:rPr>
      </w:pPr>
      <w:r>
        <w:rPr>
          <w:szCs w:val="24"/>
        </w:rPr>
        <w:t>Eric Bradford</w:t>
      </w:r>
    </w:p>
    <w:p w:rsidR="006A7A9F" w:rsidRPr="0056796A" w:rsidRDefault="00537909" w:rsidP="00043C2F">
      <w:pPr>
        <w:rPr>
          <w:szCs w:val="24"/>
        </w:rPr>
      </w:pPr>
      <w:r w:rsidRPr="0056796A">
        <w:rPr>
          <w:szCs w:val="24"/>
        </w:rPr>
        <w:t>Director/</w:t>
      </w:r>
      <w:r w:rsidR="006A7A9F" w:rsidRPr="0056796A">
        <w:rPr>
          <w:szCs w:val="24"/>
        </w:rPr>
        <w:t>Building Commissioner</w:t>
      </w:r>
    </w:p>
    <w:p w:rsidR="006A7A9F" w:rsidRPr="0056796A" w:rsidRDefault="006A7A9F" w:rsidP="00043C2F">
      <w:pPr>
        <w:rPr>
          <w:szCs w:val="24"/>
        </w:rPr>
      </w:pPr>
      <w:r w:rsidRPr="0056796A">
        <w:rPr>
          <w:szCs w:val="24"/>
        </w:rPr>
        <w:t xml:space="preserve">Franklin County Planning </w:t>
      </w:r>
      <w:r w:rsidR="00877F97">
        <w:rPr>
          <w:szCs w:val="24"/>
        </w:rPr>
        <w:t xml:space="preserve">and </w:t>
      </w:r>
      <w:r w:rsidRPr="0056796A">
        <w:rPr>
          <w:szCs w:val="24"/>
        </w:rPr>
        <w:t>Zoning Department</w:t>
      </w:r>
    </w:p>
    <w:p w:rsidR="006A7A9F" w:rsidRPr="0056796A" w:rsidRDefault="006A7A9F" w:rsidP="00043C2F">
      <w:pPr>
        <w:rPr>
          <w:szCs w:val="24"/>
        </w:rPr>
      </w:pPr>
      <w:r w:rsidRPr="0056796A">
        <w:rPr>
          <w:szCs w:val="24"/>
        </w:rPr>
        <w:t>Winchester, TN 37398</w:t>
      </w:r>
    </w:p>
    <w:p w:rsidR="00941883" w:rsidRDefault="006A7A9F" w:rsidP="00043C2F">
      <w:pPr>
        <w:rPr>
          <w:szCs w:val="24"/>
        </w:rPr>
      </w:pPr>
      <w:r w:rsidRPr="0056796A">
        <w:rPr>
          <w:szCs w:val="24"/>
        </w:rPr>
        <w:t xml:space="preserve">Phone (931) 967-0981 E-mail at </w:t>
      </w:r>
      <w:hyperlink r:id="rId8" w:history="1">
        <w:r w:rsidR="00D4304F" w:rsidRPr="00EF0962">
          <w:rPr>
            <w:rStyle w:val="Hyperlink"/>
            <w:szCs w:val="24"/>
          </w:rPr>
          <w:t>ericbradford@franklincotn.gov</w:t>
        </w:r>
      </w:hyperlink>
      <w:r w:rsidR="00DD4E90">
        <w:rPr>
          <w:szCs w:val="24"/>
        </w:rPr>
        <w:t xml:space="preserve"> </w:t>
      </w:r>
    </w:p>
    <w:p w:rsidR="009107EE" w:rsidRDefault="009107EE" w:rsidP="00043C2F">
      <w:pPr>
        <w:rPr>
          <w:szCs w:val="24"/>
        </w:rPr>
      </w:pPr>
    </w:p>
    <w:p w:rsidR="00D4304F" w:rsidRPr="00D4304F" w:rsidRDefault="00DC0039" w:rsidP="002C17F3">
      <w:pPr>
        <w:jc w:val="center"/>
        <w:rPr>
          <w:sz w:val="32"/>
          <w:szCs w:val="32"/>
        </w:rPr>
      </w:pPr>
      <w:r w:rsidRPr="00DC0039">
        <w:rPr>
          <w:b/>
          <w:sz w:val="32"/>
          <w:szCs w:val="32"/>
        </w:rPr>
        <w:t>*Building Permits are required in Franklin County*</w:t>
      </w:r>
    </w:p>
    <w:p w:rsidR="00D4304F" w:rsidRPr="00D4304F" w:rsidRDefault="00D4304F" w:rsidP="00D4304F">
      <w:pPr>
        <w:rPr>
          <w:sz w:val="32"/>
          <w:szCs w:val="32"/>
        </w:rPr>
      </w:pPr>
    </w:p>
    <w:sectPr w:rsidR="00D4304F" w:rsidRPr="00D4304F" w:rsidSect="00236C75">
      <w:footerReference w:type="default" r:id="rId9"/>
      <w:endnotePr>
        <w:numFmt w:val="decimal"/>
      </w:endnotePr>
      <w:pgSz w:w="12240" w:h="15840" w:code="1"/>
      <w:pgMar w:top="475" w:right="990" w:bottom="0" w:left="900" w:header="475" w:footer="87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25E0" w:rsidRDefault="003525E0">
      <w:r>
        <w:separator/>
      </w:r>
    </w:p>
  </w:endnote>
  <w:endnote w:type="continuationSeparator" w:id="0">
    <w:p w:rsidR="003525E0" w:rsidRDefault="00352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1779" w:rsidRDefault="003B1779">
    <w:pPr>
      <w:pStyle w:val="Footer"/>
    </w:pPr>
  </w:p>
  <w:p w:rsidR="003B1779" w:rsidRDefault="003B1779" w:rsidP="003B1779">
    <w:pPr>
      <w:pStyle w:val="Header"/>
      <w:tabs>
        <w:tab w:val="clear" w:pos="4320"/>
        <w:tab w:val="clear" w:pos="8640"/>
      </w:tabs>
      <w:spacing w:line="19" w:lineRule="exact"/>
      <w:rPr>
        <w:noProof/>
        <w:snapToGrid/>
        <w:sz w:val="18"/>
      </w:rPr>
    </w:pPr>
    <w:r>
      <w:rPr>
        <w:noProof/>
        <w:snapToGrid/>
      </w:rPr>
      <mc:AlternateContent>
        <mc:Choice Requires="wps">
          <w:drawing>
            <wp:anchor distT="0" distB="0" distL="114300" distR="114300" simplePos="0" relativeHeight="251657216" behindDoc="1" locked="1" layoutInCell="0" allowOverlap="1" wp14:anchorId="676FAF68" wp14:editId="42A90F82">
              <wp:simplePos x="0" y="0"/>
              <wp:positionH relativeFrom="page">
                <wp:posOffset>914400</wp:posOffset>
              </wp:positionH>
              <wp:positionV relativeFrom="paragraph">
                <wp:posOffset>0</wp:posOffset>
              </wp:positionV>
              <wp:extent cx="5943600" cy="1206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E15C42" id="Rectangle 1" o:spid="_x0000_s1026" style="position:absolute;margin-left:1in;margin-top:0;width:468pt;height:.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" o:allowincell="f" fillcolor="black" stroked="f" strokeweight="0">
              <w10:wrap anchorx="page"/>
              <w10:anchorlock/>
            </v:rect>
          </w:pict>
        </mc:Fallback>
      </mc:AlternateContent>
    </w:r>
  </w:p>
  <w:p w:rsidR="003B1779" w:rsidRDefault="003B1779" w:rsidP="003B1779">
    <w:pPr>
      <w:pStyle w:val="Heading4"/>
    </w:pPr>
    <w:r>
      <w:sym w:font="Symbol" w:char="F0A8"/>
    </w:r>
    <w:r>
      <w:t xml:space="preserve">No. 1 South Jefferson Street </w:t>
    </w:r>
    <w:r>
      <w:sym w:font="Symbol" w:char="F0A8"/>
    </w:r>
    <w:r>
      <w:t xml:space="preserve"> Courthouse Basement Room </w:t>
    </w:r>
    <w:r w:rsidR="001E2B08">
      <w:t>109</w:t>
    </w:r>
    <w:r>
      <w:t xml:space="preserve"> </w:t>
    </w:r>
    <w:r>
      <w:sym w:font="Symbol" w:char="F0A8"/>
    </w:r>
    <w:r>
      <w:t xml:space="preserve"> Winchester, TN 37398</w:t>
    </w:r>
    <w:r>
      <w:sym w:font="Symbol" w:char="F0A8"/>
    </w:r>
  </w:p>
  <w:p w:rsidR="003B1779" w:rsidRPr="00BF5BD1" w:rsidRDefault="003B1779" w:rsidP="003B1779">
    <w:pPr>
      <w:pStyle w:val="Heading4"/>
    </w:pPr>
    <w:r>
      <w:rPr>
        <w:b w:val="0"/>
      </w:rPr>
      <w:sym w:font="Symbol" w:char="F0A8"/>
    </w:r>
    <w:r>
      <w:t xml:space="preserve">Phone (931) 967-0981 </w:t>
    </w:r>
    <w:r>
      <w:rPr>
        <w:b w:val="0"/>
      </w:rPr>
      <w:sym w:font="Symbol" w:char="F0A8"/>
    </w:r>
    <w:r>
      <w:rPr>
        <w:b w:val="0"/>
      </w:rPr>
      <w:t xml:space="preserve"> </w:t>
    </w:r>
    <w:r>
      <w:t xml:space="preserve">Email – </w:t>
    </w:r>
    <w:r w:rsidR="00D4304F">
      <w:t>ericbradford</w:t>
    </w:r>
    <w:r>
      <w:t>@franklincotn.</w:t>
    </w:r>
    <w:r w:rsidR="00D4304F">
      <w:t>gov</w:t>
    </w:r>
    <w:r>
      <w:sym w:font="Symbol" w:char="F0A8"/>
    </w:r>
  </w:p>
  <w:p w:rsidR="002A35BF" w:rsidRDefault="002A35BF">
    <w:pPr>
      <w:pStyle w:val="Header"/>
      <w:tabs>
        <w:tab w:val="clear" w:pos="4320"/>
        <w:tab w:val="clear" w:pos="8640"/>
      </w:tabs>
      <w:spacing w:line="19" w:lineRule="exact"/>
      <w:rPr>
        <w:noProof/>
        <w:snapToGrid/>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25E0" w:rsidRDefault="003525E0">
      <w:r>
        <w:separator/>
      </w:r>
    </w:p>
  </w:footnote>
  <w:footnote w:type="continuationSeparator" w:id="0">
    <w:p w:rsidR="003525E0" w:rsidRDefault="003525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C2D2D"/>
    <w:multiLevelType w:val="singleLevel"/>
    <w:tmpl w:val="0409000F"/>
    <w:lvl w:ilvl="0">
      <w:start w:val="2"/>
      <w:numFmt w:val="decimal"/>
      <w:lvlText w:val="%1."/>
      <w:lvlJc w:val="left"/>
      <w:pPr>
        <w:tabs>
          <w:tab w:val="num" w:pos="360"/>
        </w:tabs>
        <w:ind w:left="360" w:hanging="360"/>
      </w:pPr>
      <w:rPr>
        <w:rFonts w:hint="default"/>
      </w:rPr>
    </w:lvl>
  </w:abstractNum>
  <w:abstractNum w:abstractNumId="1" w15:restartNumberingAfterBreak="0">
    <w:nsid w:val="07D35FA9"/>
    <w:multiLevelType w:val="singleLevel"/>
    <w:tmpl w:val="4B8006A2"/>
    <w:lvl w:ilvl="0">
      <w:start w:val="2"/>
      <w:numFmt w:val="decimal"/>
      <w:lvlText w:val="%1."/>
      <w:lvlJc w:val="left"/>
      <w:pPr>
        <w:tabs>
          <w:tab w:val="num" w:pos="720"/>
        </w:tabs>
        <w:ind w:left="720" w:hanging="720"/>
      </w:pPr>
      <w:rPr>
        <w:rFonts w:hint="default"/>
        <w:b/>
      </w:rPr>
    </w:lvl>
  </w:abstractNum>
  <w:abstractNum w:abstractNumId="2" w15:restartNumberingAfterBreak="0">
    <w:nsid w:val="11F51CDB"/>
    <w:multiLevelType w:val="hybridMultilevel"/>
    <w:tmpl w:val="67C691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4E5CF5"/>
    <w:multiLevelType w:val="hybridMultilevel"/>
    <w:tmpl w:val="F90018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3D4944"/>
    <w:multiLevelType w:val="hybridMultilevel"/>
    <w:tmpl w:val="82B85C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9A636FC"/>
    <w:multiLevelType w:val="hybridMultilevel"/>
    <w:tmpl w:val="AF025EE6"/>
    <w:lvl w:ilvl="0" w:tplc="6DE0C53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A74093F"/>
    <w:multiLevelType w:val="singleLevel"/>
    <w:tmpl w:val="F2ECCC88"/>
    <w:lvl w:ilvl="0">
      <w:start w:val="1"/>
      <w:numFmt w:val="decimal"/>
      <w:lvlText w:val="%1."/>
      <w:lvlJc w:val="left"/>
      <w:pPr>
        <w:tabs>
          <w:tab w:val="num" w:pos="1440"/>
        </w:tabs>
        <w:ind w:left="1440" w:hanging="720"/>
      </w:pPr>
      <w:rPr>
        <w:rFonts w:hint="default"/>
      </w:rPr>
    </w:lvl>
  </w:abstractNum>
  <w:abstractNum w:abstractNumId="7" w15:restartNumberingAfterBreak="0">
    <w:nsid w:val="245F130E"/>
    <w:multiLevelType w:val="singleLevel"/>
    <w:tmpl w:val="67965A2E"/>
    <w:lvl w:ilvl="0">
      <w:start w:val="1"/>
      <w:numFmt w:val="decimal"/>
      <w:lvlText w:val="%1."/>
      <w:lvlJc w:val="left"/>
      <w:pPr>
        <w:tabs>
          <w:tab w:val="num" w:pos="720"/>
        </w:tabs>
        <w:ind w:left="720" w:hanging="720"/>
      </w:pPr>
      <w:rPr>
        <w:rFonts w:hint="default"/>
      </w:rPr>
    </w:lvl>
  </w:abstractNum>
  <w:abstractNum w:abstractNumId="8" w15:restartNumberingAfterBreak="0">
    <w:nsid w:val="285C0755"/>
    <w:multiLevelType w:val="singleLevel"/>
    <w:tmpl w:val="D0387BD6"/>
    <w:lvl w:ilvl="0">
      <w:start w:val="1"/>
      <w:numFmt w:val="decimal"/>
      <w:lvlText w:val="%1."/>
      <w:lvlJc w:val="left"/>
      <w:pPr>
        <w:tabs>
          <w:tab w:val="num" w:pos="1080"/>
        </w:tabs>
        <w:ind w:left="1080" w:hanging="360"/>
      </w:pPr>
      <w:rPr>
        <w:rFonts w:hint="default"/>
      </w:rPr>
    </w:lvl>
  </w:abstractNum>
  <w:abstractNum w:abstractNumId="9" w15:restartNumberingAfterBreak="0">
    <w:nsid w:val="2AD9113D"/>
    <w:multiLevelType w:val="singleLevel"/>
    <w:tmpl w:val="2844248A"/>
    <w:lvl w:ilvl="0">
      <w:start w:val="2"/>
      <w:numFmt w:val="decimal"/>
      <w:lvlText w:val="%1."/>
      <w:lvlJc w:val="left"/>
      <w:pPr>
        <w:tabs>
          <w:tab w:val="num" w:pos="1440"/>
        </w:tabs>
        <w:ind w:left="1440" w:hanging="720"/>
      </w:pPr>
      <w:rPr>
        <w:rFonts w:hint="default"/>
      </w:rPr>
    </w:lvl>
  </w:abstractNum>
  <w:abstractNum w:abstractNumId="10" w15:restartNumberingAfterBreak="0">
    <w:nsid w:val="319E3629"/>
    <w:multiLevelType w:val="singleLevel"/>
    <w:tmpl w:val="B67AF95C"/>
    <w:lvl w:ilvl="0">
      <w:start w:val="1"/>
      <w:numFmt w:val="decimal"/>
      <w:lvlText w:val="%1."/>
      <w:lvlJc w:val="left"/>
      <w:pPr>
        <w:tabs>
          <w:tab w:val="num" w:pos="720"/>
        </w:tabs>
        <w:ind w:left="720" w:hanging="720"/>
      </w:pPr>
      <w:rPr>
        <w:rFonts w:hint="default"/>
        <w:b w:val="0"/>
      </w:rPr>
    </w:lvl>
  </w:abstractNum>
  <w:abstractNum w:abstractNumId="11" w15:restartNumberingAfterBreak="0">
    <w:nsid w:val="32522113"/>
    <w:multiLevelType w:val="hybridMultilevel"/>
    <w:tmpl w:val="513A7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2E654A"/>
    <w:multiLevelType w:val="singleLevel"/>
    <w:tmpl w:val="381616A0"/>
    <w:lvl w:ilvl="0">
      <w:start w:val="1"/>
      <w:numFmt w:val="decimal"/>
      <w:lvlText w:val="%1."/>
      <w:lvlJc w:val="left"/>
      <w:pPr>
        <w:tabs>
          <w:tab w:val="num" w:pos="720"/>
        </w:tabs>
        <w:ind w:left="720" w:hanging="720"/>
      </w:pPr>
      <w:rPr>
        <w:rFonts w:hint="default"/>
        <w:b/>
      </w:rPr>
    </w:lvl>
  </w:abstractNum>
  <w:abstractNum w:abstractNumId="13" w15:restartNumberingAfterBreak="0">
    <w:nsid w:val="408A34EE"/>
    <w:multiLevelType w:val="singleLevel"/>
    <w:tmpl w:val="9BEC16BA"/>
    <w:lvl w:ilvl="0">
      <w:start w:val="1"/>
      <w:numFmt w:val="decimal"/>
      <w:lvlText w:val="%1."/>
      <w:lvlJc w:val="left"/>
      <w:pPr>
        <w:tabs>
          <w:tab w:val="num" w:pos="1440"/>
        </w:tabs>
        <w:ind w:left="1440" w:hanging="720"/>
      </w:pPr>
      <w:rPr>
        <w:rFonts w:hint="default"/>
      </w:rPr>
    </w:lvl>
  </w:abstractNum>
  <w:abstractNum w:abstractNumId="14" w15:restartNumberingAfterBreak="0">
    <w:nsid w:val="4E24715A"/>
    <w:multiLevelType w:val="singleLevel"/>
    <w:tmpl w:val="C5B66BBC"/>
    <w:lvl w:ilvl="0">
      <w:start w:val="1"/>
      <w:numFmt w:val="decimal"/>
      <w:lvlText w:val="%1."/>
      <w:lvlJc w:val="left"/>
      <w:pPr>
        <w:tabs>
          <w:tab w:val="num" w:pos="720"/>
        </w:tabs>
        <w:ind w:left="720" w:hanging="720"/>
      </w:pPr>
      <w:rPr>
        <w:rFonts w:hint="default"/>
      </w:rPr>
    </w:lvl>
  </w:abstractNum>
  <w:abstractNum w:abstractNumId="15" w15:restartNumberingAfterBreak="0">
    <w:nsid w:val="54CF54AC"/>
    <w:multiLevelType w:val="singleLevel"/>
    <w:tmpl w:val="46209884"/>
    <w:lvl w:ilvl="0">
      <w:start w:val="2"/>
      <w:numFmt w:val="decimal"/>
      <w:lvlText w:val="%1."/>
      <w:lvlJc w:val="left"/>
      <w:pPr>
        <w:tabs>
          <w:tab w:val="num" w:pos="720"/>
        </w:tabs>
        <w:ind w:left="720" w:hanging="720"/>
      </w:pPr>
      <w:rPr>
        <w:rFonts w:hint="default"/>
      </w:rPr>
    </w:lvl>
  </w:abstractNum>
  <w:abstractNum w:abstractNumId="16" w15:restartNumberingAfterBreak="0">
    <w:nsid w:val="564F64F3"/>
    <w:multiLevelType w:val="multilevel"/>
    <w:tmpl w:val="89200DE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A9533B5"/>
    <w:multiLevelType w:val="hybridMultilevel"/>
    <w:tmpl w:val="EB54B3DA"/>
    <w:lvl w:ilvl="0" w:tplc="4FD058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DE0490"/>
    <w:multiLevelType w:val="hybridMultilevel"/>
    <w:tmpl w:val="93B619AC"/>
    <w:lvl w:ilvl="0" w:tplc="09848B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ED40BE3"/>
    <w:multiLevelType w:val="singleLevel"/>
    <w:tmpl w:val="491C2338"/>
    <w:lvl w:ilvl="0">
      <w:start w:val="1"/>
      <w:numFmt w:val="decimal"/>
      <w:lvlText w:val="%1."/>
      <w:lvlJc w:val="left"/>
      <w:pPr>
        <w:tabs>
          <w:tab w:val="num" w:pos="1080"/>
        </w:tabs>
        <w:ind w:left="1080" w:hanging="360"/>
      </w:pPr>
      <w:rPr>
        <w:rFonts w:hint="default"/>
      </w:rPr>
    </w:lvl>
  </w:abstractNum>
  <w:abstractNum w:abstractNumId="20" w15:restartNumberingAfterBreak="0">
    <w:nsid w:val="73A3741D"/>
    <w:multiLevelType w:val="hybridMultilevel"/>
    <w:tmpl w:val="9398A4EE"/>
    <w:lvl w:ilvl="0" w:tplc="C8283304">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D6B51F4"/>
    <w:multiLevelType w:val="hybridMultilevel"/>
    <w:tmpl w:val="386034C4"/>
    <w:lvl w:ilvl="0" w:tplc="FB2A0E2C">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num>
  <w:num w:numId="2">
    <w:abstractNumId w:val="6"/>
  </w:num>
  <w:num w:numId="3">
    <w:abstractNumId w:val="7"/>
  </w:num>
  <w:num w:numId="4">
    <w:abstractNumId w:val="15"/>
  </w:num>
  <w:num w:numId="5">
    <w:abstractNumId w:val="1"/>
  </w:num>
  <w:num w:numId="6">
    <w:abstractNumId w:val="0"/>
  </w:num>
  <w:num w:numId="7">
    <w:abstractNumId w:val="14"/>
  </w:num>
  <w:num w:numId="8">
    <w:abstractNumId w:val="12"/>
  </w:num>
  <w:num w:numId="9">
    <w:abstractNumId w:val="8"/>
  </w:num>
  <w:num w:numId="10">
    <w:abstractNumId w:val="19"/>
  </w:num>
  <w:num w:numId="11">
    <w:abstractNumId w:val="9"/>
  </w:num>
  <w:num w:numId="12">
    <w:abstractNumId w:val="10"/>
  </w:num>
  <w:num w:numId="13">
    <w:abstractNumId w:val="10"/>
    <w:lvlOverride w:ilvl="0">
      <w:startOverride w:val="1"/>
    </w:lvlOverride>
  </w:num>
  <w:num w:numId="14">
    <w:abstractNumId w:val="5"/>
  </w:num>
  <w:num w:numId="15">
    <w:abstractNumId w:val="20"/>
  </w:num>
  <w:num w:numId="16">
    <w:abstractNumId w:val="16"/>
  </w:num>
  <w:num w:numId="17">
    <w:abstractNumId w:val="2"/>
  </w:num>
  <w:num w:numId="18">
    <w:abstractNumId w:val="20"/>
  </w:num>
  <w:num w:numId="19">
    <w:abstractNumId w:val="11"/>
  </w:num>
  <w:num w:numId="20">
    <w:abstractNumId w:val="20"/>
  </w:num>
  <w:num w:numId="21">
    <w:abstractNumId w:val="20"/>
  </w:num>
  <w:num w:numId="22">
    <w:abstractNumId w:val="21"/>
  </w:num>
  <w:num w:numId="23">
    <w:abstractNumId w:val="3"/>
  </w:num>
  <w:num w:numId="24">
    <w:abstractNumId w:val="17"/>
  </w:num>
  <w:num w:numId="25">
    <w:abstractNumId w:val="4"/>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DFC"/>
    <w:rsid w:val="00000CE1"/>
    <w:rsid w:val="00002303"/>
    <w:rsid w:val="000048D7"/>
    <w:rsid w:val="00005722"/>
    <w:rsid w:val="000310F4"/>
    <w:rsid w:val="00031401"/>
    <w:rsid w:val="0003428A"/>
    <w:rsid w:val="00043C2F"/>
    <w:rsid w:val="000469AF"/>
    <w:rsid w:val="00047C8E"/>
    <w:rsid w:val="00060BCB"/>
    <w:rsid w:val="00076593"/>
    <w:rsid w:val="0008517B"/>
    <w:rsid w:val="00096B1E"/>
    <w:rsid w:val="000B4AED"/>
    <w:rsid w:val="000B5811"/>
    <w:rsid w:val="000D2832"/>
    <w:rsid w:val="000D3692"/>
    <w:rsid w:val="000D54BC"/>
    <w:rsid w:val="000E05E6"/>
    <w:rsid w:val="000E1C45"/>
    <w:rsid w:val="000E4E82"/>
    <w:rsid w:val="000F58AC"/>
    <w:rsid w:val="001159D6"/>
    <w:rsid w:val="001223EB"/>
    <w:rsid w:val="001247DA"/>
    <w:rsid w:val="0013145E"/>
    <w:rsid w:val="00131F17"/>
    <w:rsid w:val="0014059B"/>
    <w:rsid w:val="001448B5"/>
    <w:rsid w:val="001466C6"/>
    <w:rsid w:val="00160490"/>
    <w:rsid w:val="001651C4"/>
    <w:rsid w:val="00165B85"/>
    <w:rsid w:val="0016606E"/>
    <w:rsid w:val="0017230F"/>
    <w:rsid w:val="00177E68"/>
    <w:rsid w:val="00183570"/>
    <w:rsid w:val="00183701"/>
    <w:rsid w:val="0019601E"/>
    <w:rsid w:val="001B0D8B"/>
    <w:rsid w:val="001B1D1E"/>
    <w:rsid w:val="001D4893"/>
    <w:rsid w:val="001D7052"/>
    <w:rsid w:val="001E2B08"/>
    <w:rsid w:val="001E4F3E"/>
    <w:rsid w:val="001E7B2C"/>
    <w:rsid w:val="001F2767"/>
    <w:rsid w:val="00207FA2"/>
    <w:rsid w:val="0021201F"/>
    <w:rsid w:val="0021347D"/>
    <w:rsid w:val="00215750"/>
    <w:rsid w:val="002164ED"/>
    <w:rsid w:val="00216D33"/>
    <w:rsid w:val="002216FA"/>
    <w:rsid w:val="00222A35"/>
    <w:rsid w:val="00224586"/>
    <w:rsid w:val="00224E9C"/>
    <w:rsid w:val="002257EC"/>
    <w:rsid w:val="00236C75"/>
    <w:rsid w:val="00243C1A"/>
    <w:rsid w:val="00245819"/>
    <w:rsid w:val="00245E47"/>
    <w:rsid w:val="002473A4"/>
    <w:rsid w:val="00251100"/>
    <w:rsid w:val="00253F21"/>
    <w:rsid w:val="002578A7"/>
    <w:rsid w:val="00262D63"/>
    <w:rsid w:val="00265DEB"/>
    <w:rsid w:val="00267B8C"/>
    <w:rsid w:val="00270B57"/>
    <w:rsid w:val="00272BC6"/>
    <w:rsid w:val="00272EC1"/>
    <w:rsid w:val="002745F2"/>
    <w:rsid w:val="00274818"/>
    <w:rsid w:val="00274A78"/>
    <w:rsid w:val="002777C6"/>
    <w:rsid w:val="00281DA7"/>
    <w:rsid w:val="00282745"/>
    <w:rsid w:val="0029262B"/>
    <w:rsid w:val="002937EF"/>
    <w:rsid w:val="00294454"/>
    <w:rsid w:val="002947FE"/>
    <w:rsid w:val="00295841"/>
    <w:rsid w:val="00296C84"/>
    <w:rsid w:val="002A35BF"/>
    <w:rsid w:val="002A3678"/>
    <w:rsid w:val="002A3D2D"/>
    <w:rsid w:val="002A7965"/>
    <w:rsid w:val="002B1C4A"/>
    <w:rsid w:val="002B717B"/>
    <w:rsid w:val="002C17F3"/>
    <w:rsid w:val="002C19A6"/>
    <w:rsid w:val="002C4988"/>
    <w:rsid w:val="002D7009"/>
    <w:rsid w:val="002E4593"/>
    <w:rsid w:val="002E4E4F"/>
    <w:rsid w:val="002E6756"/>
    <w:rsid w:val="002F5BD3"/>
    <w:rsid w:val="003050B5"/>
    <w:rsid w:val="003204A8"/>
    <w:rsid w:val="0032119A"/>
    <w:rsid w:val="003212BA"/>
    <w:rsid w:val="003263AF"/>
    <w:rsid w:val="00335D88"/>
    <w:rsid w:val="00345EC6"/>
    <w:rsid w:val="003470D2"/>
    <w:rsid w:val="003525E0"/>
    <w:rsid w:val="003541FF"/>
    <w:rsid w:val="0035561E"/>
    <w:rsid w:val="00356368"/>
    <w:rsid w:val="00361FE1"/>
    <w:rsid w:val="00362FFC"/>
    <w:rsid w:val="00366833"/>
    <w:rsid w:val="00371A4F"/>
    <w:rsid w:val="0037287F"/>
    <w:rsid w:val="003733A6"/>
    <w:rsid w:val="00375DCF"/>
    <w:rsid w:val="00376363"/>
    <w:rsid w:val="00377780"/>
    <w:rsid w:val="0038327A"/>
    <w:rsid w:val="00384204"/>
    <w:rsid w:val="0038683D"/>
    <w:rsid w:val="00392EE9"/>
    <w:rsid w:val="00395720"/>
    <w:rsid w:val="003A5BE8"/>
    <w:rsid w:val="003B09A7"/>
    <w:rsid w:val="003B1779"/>
    <w:rsid w:val="003C5A78"/>
    <w:rsid w:val="003D4E7E"/>
    <w:rsid w:val="003D531A"/>
    <w:rsid w:val="003E003F"/>
    <w:rsid w:val="003E76F4"/>
    <w:rsid w:val="003F05FF"/>
    <w:rsid w:val="00400837"/>
    <w:rsid w:val="00400850"/>
    <w:rsid w:val="00404530"/>
    <w:rsid w:val="00410AA2"/>
    <w:rsid w:val="0041738F"/>
    <w:rsid w:val="00420CCC"/>
    <w:rsid w:val="00421AF9"/>
    <w:rsid w:val="00433489"/>
    <w:rsid w:val="00445F52"/>
    <w:rsid w:val="00450DDD"/>
    <w:rsid w:val="004523AB"/>
    <w:rsid w:val="004542D7"/>
    <w:rsid w:val="00454A4E"/>
    <w:rsid w:val="00457888"/>
    <w:rsid w:val="00462A3D"/>
    <w:rsid w:val="00465EEC"/>
    <w:rsid w:val="00481141"/>
    <w:rsid w:val="00492673"/>
    <w:rsid w:val="00492F00"/>
    <w:rsid w:val="004A1A83"/>
    <w:rsid w:val="004A4B3C"/>
    <w:rsid w:val="004B0346"/>
    <w:rsid w:val="004D2FF0"/>
    <w:rsid w:val="004D5891"/>
    <w:rsid w:val="004F5BD7"/>
    <w:rsid w:val="004F616D"/>
    <w:rsid w:val="0050048B"/>
    <w:rsid w:val="0050170F"/>
    <w:rsid w:val="00503118"/>
    <w:rsid w:val="0050510A"/>
    <w:rsid w:val="00511385"/>
    <w:rsid w:val="005113C0"/>
    <w:rsid w:val="005127E4"/>
    <w:rsid w:val="00513531"/>
    <w:rsid w:val="00513EC6"/>
    <w:rsid w:val="005151CA"/>
    <w:rsid w:val="00524C6B"/>
    <w:rsid w:val="00527B18"/>
    <w:rsid w:val="00534206"/>
    <w:rsid w:val="005345F2"/>
    <w:rsid w:val="005369BE"/>
    <w:rsid w:val="00537909"/>
    <w:rsid w:val="0054005F"/>
    <w:rsid w:val="00542FD4"/>
    <w:rsid w:val="00545D62"/>
    <w:rsid w:val="00554DD7"/>
    <w:rsid w:val="0056796A"/>
    <w:rsid w:val="00585D3A"/>
    <w:rsid w:val="00595524"/>
    <w:rsid w:val="00596F60"/>
    <w:rsid w:val="00597270"/>
    <w:rsid w:val="005A1A53"/>
    <w:rsid w:val="005A37DD"/>
    <w:rsid w:val="005B1890"/>
    <w:rsid w:val="005B2A21"/>
    <w:rsid w:val="005B539B"/>
    <w:rsid w:val="005C3003"/>
    <w:rsid w:val="005C307A"/>
    <w:rsid w:val="005C443A"/>
    <w:rsid w:val="005D0B51"/>
    <w:rsid w:val="005D2C9F"/>
    <w:rsid w:val="005D5804"/>
    <w:rsid w:val="005D7C65"/>
    <w:rsid w:val="005E19F7"/>
    <w:rsid w:val="005F37B8"/>
    <w:rsid w:val="005F716E"/>
    <w:rsid w:val="00602079"/>
    <w:rsid w:val="006067CB"/>
    <w:rsid w:val="00614228"/>
    <w:rsid w:val="006221FE"/>
    <w:rsid w:val="006230D1"/>
    <w:rsid w:val="00624595"/>
    <w:rsid w:val="006320F9"/>
    <w:rsid w:val="00636493"/>
    <w:rsid w:val="0063729A"/>
    <w:rsid w:val="00646074"/>
    <w:rsid w:val="00646A0F"/>
    <w:rsid w:val="0065248D"/>
    <w:rsid w:val="00660E9A"/>
    <w:rsid w:val="006654C4"/>
    <w:rsid w:val="00684547"/>
    <w:rsid w:val="00686585"/>
    <w:rsid w:val="00696D3A"/>
    <w:rsid w:val="006A7A9F"/>
    <w:rsid w:val="006A7FE8"/>
    <w:rsid w:val="006C07AE"/>
    <w:rsid w:val="006E261B"/>
    <w:rsid w:val="006E2A0B"/>
    <w:rsid w:val="006E32F3"/>
    <w:rsid w:val="006E5749"/>
    <w:rsid w:val="006F54AB"/>
    <w:rsid w:val="00700A6A"/>
    <w:rsid w:val="007022BC"/>
    <w:rsid w:val="007126E4"/>
    <w:rsid w:val="00713D6E"/>
    <w:rsid w:val="00715B4E"/>
    <w:rsid w:val="00723507"/>
    <w:rsid w:val="007245A4"/>
    <w:rsid w:val="007260A9"/>
    <w:rsid w:val="00740E3A"/>
    <w:rsid w:val="00741EE2"/>
    <w:rsid w:val="007430E6"/>
    <w:rsid w:val="00751154"/>
    <w:rsid w:val="00764645"/>
    <w:rsid w:val="00782313"/>
    <w:rsid w:val="00797858"/>
    <w:rsid w:val="007A05F0"/>
    <w:rsid w:val="007C68D0"/>
    <w:rsid w:val="007D0F67"/>
    <w:rsid w:val="007D5AA0"/>
    <w:rsid w:val="007E2D38"/>
    <w:rsid w:val="007E517B"/>
    <w:rsid w:val="007F07C7"/>
    <w:rsid w:val="007F41D2"/>
    <w:rsid w:val="007F4B1D"/>
    <w:rsid w:val="007F6A93"/>
    <w:rsid w:val="00804294"/>
    <w:rsid w:val="008062E6"/>
    <w:rsid w:val="00806CE0"/>
    <w:rsid w:val="00813319"/>
    <w:rsid w:val="0081617E"/>
    <w:rsid w:val="00826586"/>
    <w:rsid w:val="00826FDD"/>
    <w:rsid w:val="00827105"/>
    <w:rsid w:val="00835802"/>
    <w:rsid w:val="0083753B"/>
    <w:rsid w:val="00837730"/>
    <w:rsid w:val="00841B61"/>
    <w:rsid w:val="00844E57"/>
    <w:rsid w:val="008458D8"/>
    <w:rsid w:val="00856D4E"/>
    <w:rsid w:val="00863B8E"/>
    <w:rsid w:val="00872F8C"/>
    <w:rsid w:val="008733B7"/>
    <w:rsid w:val="00874D51"/>
    <w:rsid w:val="00877E11"/>
    <w:rsid w:val="00877F97"/>
    <w:rsid w:val="00891FDA"/>
    <w:rsid w:val="008924EA"/>
    <w:rsid w:val="008B2AAA"/>
    <w:rsid w:val="008C2CCA"/>
    <w:rsid w:val="008E2D6E"/>
    <w:rsid w:val="008E3BEB"/>
    <w:rsid w:val="008E6F0E"/>
    <w:rsid w:val="008F0A45"/>
    <w:rsid w:val="008F4311"/>
    <w:rsid w:val="0090155A"/>
    <w:rsid w:val="00902B7C"/>
    <w:rsid w:val="0090444D"/>
    <w:rsid w:val="009107EE"/>
    <w:rsid w:val="0091533D"/>
    <w:rsid w:val="00921EDE"/>
    <w:rsid w:val="00925A02"/>
    <w:rsid w:val="009272C1"/>
    <w:rsid w:val="00927877"/>
    <w:rsid w:val="00936743"/>
    <w:rsid w:val="00941883"/>
    <w:rsid w:val="009437AB"/>
    <w:rsid w:val="0094420F"/>
    <w:rsid w:val="0094453A"/>
    <w:rsid w:val="00953837"/>
    <w:rsid w:val="009675B3"/>
    <w:rsid w:val="00970A39"/>
    <w:rsid w:val="00981D6B"/>
    <w:rsid w:val="00984530"/>
    <w:rsid w:val="00991462"/>
    <w:rsid w:val="00991F0B"/>
    <w:rsid w:val="00992852"/>
    <w:rsid w:val="009A0625"/>
    <w:rsid w:val="009A2379"/>
    <w:rsid w:val="009A60B1"/>
    <w:rsid w:val="009A778C"/>
    <w:rsid w:val="009B153B"/>
    <w:rsid w:val="009B3C09"/>
    <w:rsid w:val="009B5081"/>
    <w:rsid w:val="009C302D"/>
    <w:rsid w:val="009C4B5F"/>
    <w:rsid w:val="009D07DD"/>
    <w:rsid w:val="009D465A"/>
    <w:rsid w:val="009D509C"/>
    <w:rsid w:val="009D5693"/>
    <w:rsid w:val="009D7B58"/>
    <w:rsid w:val="009F2425"/>
    <w:rsid w:val="009F2CC2"/>
    <w:rsid w:val="00A041F5"/>
    <w:rsid w:val="00A04C16"/>
    <w:rsid w:val="00A16315"/>
    <w:rsid w:val="00A205D7"/>
    <w:rsid w:val="00A30476"/>
    <w:rsid w:val="00A3149E"/>
    <w:rsid w:val="00A36484"/>
    <w:rsid w:val="00A37F61"/>
    <w:rsid w:val="00A42653"/>
    <w:rsid w:val="00A45751"/>
    <w:rsid w:val="00A45C68"/>
    <w:rsid w:val="00A51F4D"/>
    <w:rsid w:val="00A54B26"/>
    <w:rsid w:val="00A572DD"/>
    <w:rsid w:val="00A61332"/>
    <w:rsid w:val="00A65982"/>
    <w:rsid w:val="00A7174F"/>
    <w:rsid w:val="00A77707"/>
    <w:rsid w:val="00A80B5A"/>
    <w:rsid w:val="00A83413"/>
    <w:rsid w:val="00A85AAB"/>
    <w:rsid w:val="00A86BED"/>
    <w:rsid w:val="00A8711B"/>
    <w:rsid w:val="00A90497"/>
    <w:rsid w:val="00A90F48"/>
    <w:rsid w:val="00A91646"/>
    <w:rsid w:val="00AA10A5"/>
    <w:rsid w:val="00AA7AB5"/>
    <w:rsid w:val="00AB3EF3"/>
    <w:rsid w:val="00AB64DD"/>
    <w:rsid w:val="00AC1F27"/>
    <w:rsid w:val="00AC44D3"/>
    <w:rsid w:val="00AD736D"/>
    <w:rsid w:val="00AD7D34"/>
    <w:rsid w:val="00AF47FD"/>
    <w:rsid w:val="00B055FD"/>
    <w:rsid w:val="00B103AB"/>
    <w:rsid w:val="00B107A0"/>
    <w:rsid w:val="00B178BD"/>
    <w:rsid w:val="00B223D5"/>
    <w:rsid w:val="00B35F5C"/>
    <w:rsid w:val="00B4564C"/>
    <w:rsid w:val="00B47C5D"/>
    <w:rsid w:val="00B6318A"/>
    <w:rsid w:val="00B716FE"/>
    <w:rsid w:val="00B71958"/>
    <w:rsid w:val="00B84973"/>
    <w:rsid w:val="00B849A6"/>
    <w:rsid w:val="00B84B84"/>
    <w:rsid w:val="00B87FED"/>
    <w:rsid w:val="00B93DE0"/>
    <w:rsid w:val="00B96D06"/>
    <w:rsid w:val="00BA1EB0"/>
    <w:rsid w:val="00BB49E1"/>
    <w:rsid w:val="00BB52D3"/>
    <w:rsid w:val="00BC630D"/>
    <w:rsid w:val="00BD5B53"/>
    <w:rsid w:val="00BE12C0"/>
    <w:rsid w:val="00BE64C4"/>
    <w:rsid w:val="00BF4F35"/>
    <w:rsid w:val="00BF5BD1"/>
    <w:rsid w:val="00C014E9"/>
    <w:rsid w:val="00C0546A"/>
    <w:rsid w:val="00C05E61"/>
    <w:rsid w:val="00C16BC0"/>
    <w:rsid w:val="00C177DB"/>
    <w:rsid w:val="00C20C6D"/>
    <w:rsid w:val="00C21AAB"/>
    <w:rsid w:val="00C25D97"/>
    <w:rsid w:val="00C3028C"/>
    <w:rsid w:val="00C31A66"/>
    <w:rsid w:val="00C31F09"/>
    <w:rsid w:val="00C3284F"/>
    <w:rsid w:val="00C332AF"/>
    <w:rsid w:val="00C44499"/>
    <w:rsid w:val="00C56732"/>
    <w:rsid w:val="00C62FA2"/>
    <w:rsid w:val="00C744D3"/>
    <w:rsid w:val="00C75408"/>
    <w:rsid w:val="00C76496"/>
    <w:rsid w:val="00C76E9E"/>
    <w:rsid w:val="00C9510E"/>
    <w:rsid w:val="00CA26E4"/>
    <w:rsid w:val="00CB40A3"/>
    <w:rsid w:val="00CB49F5"/>
    <w:rsid w:val="00CC569F"/>
    <w:rsid w:val="00CD2ACB"/>
    <w:rsid w:val="00CD724E"/>
    <w:rsid w:val="00CD7285"/>
    <w:rsid w:val="00CE3C01"/>
    <w:rsid w:val="00CE465B"/>
    <w:rsid w:val="00CE71EB"/>
    <w:rsid w:val="00CF4CD4"/>
    <w:rsid w:val="00CF7621"/>
    <w:rsid w:val="00D05B0B"/>
    <w:rsid w:val="00D06724"/>
    <w:rsid w:val="00D20B3F"/>
    <w:rsid w:val="00D21A29"/>
    <w:rsid w:val="00D23680"/>
    <w:rsid w:val="00D37480"/>
    <w:rsid w:val="00D4304F"/>
    <w:rsid w:val="00D4317C"/>
    <w:rsid w:val="00D53CA0"/>
    <w:rsid w:val="00D56651"/>
    <w:rsid w:val="00D568A0"/>
    <w:rsid w:val="00D61456"/>
    <w:rsid w:val="00D62CB0"/>
    <w:rsid w:val="00D72C45"/>
    <w:rsid w:val="00D81113"/>
    <w:rsid w:val="00D90196"/>
    <w:rsid w:val="00D93BCD"/>
    <w:rsid w:val="00DA0B8F"/>
    <w:rsid w:val="00DA151F"/>
    <w:rsid w:val="00DA6538"/>
    <w:rsid w:val="00DB535F"/>
    <w:rsid w:val="00DB641A"/>
    <w:rsid w:val="00DB7ED0"/>
    <w:rsid w:val="00DC0039"/>
    <w:rsid w:val="00DC7FBA"/>
    <w:rsid w:val="00DD4616"/>
    <w:rsid w:val="00DD4E90"/>
    <w:rsid w:val="00DD58E5"/>
    <w:rsid w:val="00DD5E72"/>
    <w:rsid w:val="00DE0BD4"/>
    <w:rsid w:val="00DE13E0"/>
    <w:rsid w:val="00DE34C6"/>
    <w:rsid w:val="00DE5632"/>
    <w:rsid w:val="00E05BE7"/>
    <w:rsid w:val="00E131B8"/>
    <w:rsid w:val="00E21CEA"/>
    <w:rsid w:val="00E24B50"/>
    <w:rsid w:val="00E31685"/>
    <w:rsid w:val="00E36D7B"/>
    <w:rsid w:val="00E3703E"/>
    <w:rsid w:val="00E420A5"/>
    <w:rsid w:val="00E44F50"/>
    <w:rsid w:val="00E509A7"/>
    <w:rsid w:val="00E55E30"/>
    <w:rsid w:val="00E6111A"/>
    <w:rsid w:val="00E62D04"/>
    <w:rsid w:val="00E632AA"/>
    <w:rsid w:val="00E64059"/>
    <w:rsid w:val="00E70AEA"/>
    <w:rsid w:val="00E7128B"/>
    <w:rsid w:val="00E73F1B"/>
    <w:rsid w:val="00E76BB0"/>
    <w:rsid w:val="00E86D7D"/>
    <w:rsid w:val="00E94BB1"/>
    <w:rsid w:val="00EA69D8"/>
    <w:rsid w:val="00EA7D85"/>
    <w:rsid w:val="00EB31C4"/>
    <w:rsid w:val="00EB3DDD"/>
    <w:rsid w:val="00EB4F9E"/>
    <w:rsid w:val="00EC1824"/>
    <w:rsid w:val="00EC6A68"/>
    <w:rsid w:val="00EC72ED"/>
    <w:rsid w:val="00ED1CEE"/>
    <w:rsid w:val="00ED4B47"/>
    <w:rsid w:val="00ED4EDF"/>
    <w:rsid w:val="00ED7330"/>
    <w:rsid w:val="00EE3335"/>
    <w:rsid w:val="00EE4B68"/>
    <w:rsid w:val="00EE53F9"/>
    <w:rsid w:val="00F151CC"/>
    <w:rsid w:val="00F21074"/>
    <w:rsid w:val="00F23B6C"/>
    <w:rsid w:val="00F378D5"/>
    <w:rsid w:val="00F47D16"/>
    <w:rsid w:val="00F54D67"/>
    <w:rsid w:val="00F55057"/>
    <w:rsid w:val="00F6251D"/>
    <w:rsid w:val="00F70DF4"/>
    <w:rsid w:val="00F77267"/>
    <w:rsid w:val="00F96197"/>
    <w:rsid w:val="00FA4B00"/>
    <w:rsid w:val="00FB3144"/>
    <w:rsid w:val="00FB5A47"/>
    <w:rsid w:val="00FB7764"/>
    <w:rsid w:val="00FC49FB"/>
    <w:rsid w:val="00FD0DFC"/>
    <w:rsid w:val="00FD2078"/>
    <w:rsid w:val="00FD6B8A"/>
    <w:rsid w:val="00FF6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5:docId w15:val="{A3171963-E07C-414A-A8FE-951EB9413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51C4"/>
    <w:pPr>
      <w:widowControl w:val="0"/>
    </w:pPr>
    <w:rPr>
      <w:snapToGrid w:val="0"/>
      <w:sz w:val="24"/>
    </w:rPr>
  </w:style>
  <w:style w:type="paragraph" w:styleId="Heading1">
    <w:name w:val="heading 1"/>
    <w:basedOn w:val="Normal"/>
    <w:next w:val="Normal"/>
    <w:qFormat/>
    <w:pPr>
      <w:keepNext/>
      <w:jc w:val="center"/>
      <w:outlineLvl w:val="0"/>
    </w:pPr>
    <w:rPr>
      <w:b/>
      <w:sz w:val="32"/>
    </w:rPr>
  </w:style>
  <w:style w:type="paragraph" w:styleId="Heading2">
    <w:name w:val="heading 2"/>
    <w:basedOn w:val="Normal"/>
    <w:next w:val="Normal"/>
    <w:qFormat/>
    <w:pPr>
      <w:keepNext/>
      <w:ind w:left="720"/>
      <w:outlineLvl w:val="1"/>
    </w:pPr>
    <w:rPr>
      <w:b/>
      <w:sz w:val="28"/>
    </w:rPr>
  </w:style>
  <w:style w:type="paragraph" w:styleId="Heading3">
    <w:name w:val="heading 3"/>
    <w:basedOn w:val="Normal"/>
    <w:next w:val="Normal"/>
    <w:qFormat/>
    <w:pPr>
      <w:keepNext/>
      <w:jc w:val="both"/>
      <w:outlineLvl w:val="2"/>
    </w:pPr>
    <w:rPr>
      <w:sz w:val="28"/>
    </w:rPr>
  </w:style>
  <w:style w:type="paragraph" w:styleId="Heading4">
    <w:name w:val="heading 4"/>
    <w:basedOn w:val="Normal"/>
    <w:next w:val="Normal"/>
    <w:link w:val="Heading4Char"/>
    <w:qFormat/>
    <w:pPr>
      <w:keepNext/>
      <w:jc w:val="center"/>
      <w:outlineLvl w:val="3"/>
    </w:pPr>
    <w:rPr>
      <w:b/>
      <w:sz w:val="20"/>
    </w:rPr>
  </w:style>
  <w:style w:type="paragraph" w:styleId="Heading5">
    <w:name w:val="heading 5"/>
    <w:basedOn w:val="Normal"/>
    <w:next w:val="Normal"/>
    <w:qFormat/>
    <w:pPr>
      <w:keepNext/>
      <w:ind w:left="720"/>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link w:val="BodyTextChar"/>
    <w:rPr>
      <w:b/>
    </w:rPr>
  </w:style>
  <w:style w:type="paragraph" w:styleId="BodyText2">
    <w:name w:val="Body Text 2"/>
    <w:basedOn w:val="Normal"/>
    <w:pPr>
      <w:jc w:val="both"/>
    </w:p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ind w:firstLine="720"/>
      <w:jc w:val="both"/>
    </w:pPr>
    <w:rPr>
      <w:b/>
    </w:rPr>
  </w:style>
  <w:style w:type="paragraph" w:styleId="BodyText3">
    <w:name w:val="Body Text 3"/>
    <w:basedOn w:val="Normal"/>
    <w:pPr>
      <w:jc w:val="both"/>
    </w:pPr>
    <w:rPr>
      <w:b/>
    </w:rPr>
  </w:style>
  <w:style w:type="paragraph" w:styleId="Subtitle">
    <w:name w:val="Subtitle"/>
    <w:basedOn w:val="Normal"/>
    <w:qFormat/>
    <w:pPr>
      <w:widowControl/>
      <w:jc w:val="center"/>
    </w:pPr>
    <w:rPr>
      <w:b/>
      <w:i/>
      <w:snapToGrid/>
      <w:sz w:val="52"/>
      <w:u w:val="single"/>
    </w:rPr>
  </w:style>
  <w:style w:type="paragraph" w:styleId="BalloonText">
    <w:name w:val="Balloon Text"/>
    <w:basedOn w:val="Normal"/>
    <w:semiHidden/>
    <w:rsid w:val="009A60B1"/>
    <w:rPr>
      <w:rFonts w:ascii="Tahoma" w:hAnsi="Tahoma" w:cs="Tahoma"/>
      <w:sz w:val="16"/>
      <w:szCs w:val="16"/>
    </w:rPr>
  </w:style>
  <w:style w:type="paragraph" w:styleId="DocumentMap">
    <w:name w:val="Document Map"/>
    <w:basedOn w:val="Normal"/>
    <w:semiHidden/>
    <w:rsid w:val="006067CB"/>
    <w:pPr>
      <w:shd w:val="clear" w:color="auto" w:fill="000080"/>
    </w:pPr>
    <w:rPr>
      <w:rFonts w:ascii="Tahoma" w:hAnsi="Tahoma" w:cs="Tahoma"/>
    </w:rPr>
  </w:style>
  <w:style w:type="paragraph" w:styleId="ListParagraph">
    <w:name w:val="List Paragraph"/>
    <w:basedOn w:val="Normal"/>
    <w:uiPriority w:val="34"/>
    <w:qFormat/>
    <w:rsid w:val="002A35BF"/>
    <w:pPr>
      <w:ind w:left="720"/>
      <w:contextualSpacing/>
    </w:pPr>
  </w:style>
  <w:style w:type="character" w:customStyle="1" w:styleId="BodyTextChar">
    <w:name w:val="Body Text Char"/>
    <w:basedOn w:val="DefaultParagraphFont"/>
    <w:link w:val="BodyText"/>
    <w:rsid w:val="00492F00"/>
    <w:rPr>
      <w:b/>
      <w:snapToGrid w:val="0"/>
      <w:sz w:val="24"/>
    </w:rPr>
  </w:style>
  <w:style w:type="character" w:styleId="Hyperlink">
    <w:name w:val="Hyperlink"/>
    <w:basedOn w:val="DefaultParagraphFont"/>
    <w:uiPriority w:val="99"/>
    <w:unhideWhenUsed/>
    <w:rsid w:val="009107EE"/>
    <w:rPr>
      <w:color w:val="0000FF" w:themeColor="hyperlink"/>
      <w:u w:val="single"/>
    </w:rPr>
  </w:style>
  <w:style w:type="character" w:customStyle="1" w:styleId="FooterChar">
    <w:name w:val="Footer Char"/>
    <w:basedOn w:val="DefaultParagraphFont"/>
    <w:link w:val="Footer"/>
    <w:uiPriority w:val="99"/>
    <w:rsid w:val="003B1779"/>
    <w:rPr>
      <w:snapToGrid w:val="0"/>
      <w:sz w:val="24"/>
    </w:rPr>
  </w:style>
  <w:style w:type="character" w:customStyle="1" w:styleId="Heading4Char">
    <w:name w:val="Heading 4 Char"/>
    <w:basedOn w:val="DefaultParagraphFont"/>
    <w:link w:val="Heading4"/>
    <w:rsid w:val="003B1779"/>
    <w:rPr>
      <w:b/>
      <w:snapToGrid w:val="0"/>
    </w:rPr>
  </w:style>
  <w:style w:type="character" w:customStyle="1" w:styleId="HeaderChar">
    <w:name w:val="Header Char"/>
    <w:basedOn w:val="DefaultParagraphFont"/>
    <w:link w:val="Header"/>
    <w:rsid w:val="003B1779"/>
    <w:rPr>
      <w:snapToGrid w:val="0"/>
      <w:sz w:val="24"/>
    </w:rPr>
  </w:style>
  <w:style w:type="character" w:styleId="UnresolvedMention">
    <w:name w:val="Unresolved Mention"/>
    <w:basedOn w:val="DefaultParagraphFont"/>
    <w:uiPriority w:val="99"/>
    <w:semiHidden/>
    <w:unhideWhenUsed/>
    <w:rsid w:val="004926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030108">
      <w:bodyDiv w:val="1"/>
      <w:marLeft w:val="0"/>
      <w:marRight w:val="0"/>
      <w:marTop w:val="0"/>
      <w:marBottom w:val="0"/>
      <w:divBdr>
        <w:top w:val="none" w:sz="0" w:space="0" w:color="auto"/>
        <w:left w:val="none" w:sz="0" w:space="0" w:color="auto"/>
        <w:bottom w:val="none" w:sz="0" w:space="0" w:color="auto"/>
        <w:right w:val="none" w:sz="0" w:space="0" w:color="auto"/>
      </w:divBdr>
    </w:div>
    <w:div w:id="572203263">
      <w:bodyDiv w:val="1"/>
      <w:marLeft w:val="0"/>
      <w:marRight w:val="0"/>
      <w:marTop w:val="0"/>
      <w:marBottom w:val="0"/>
      <w:divBdr>
        <w:top w:val="none" w:sz="0" w:space="0" w:color="auto"/>
        <w:left w:val="none" w:sz="0" w:space="0" w:color="auto"/>
        <w:bottom w:val="none" w:sz="0" w:space="0" w:color="auto"/>
        <w:right w:val="none" w:sz="0" w:space="0" w:color="auto"/>
      </w:divBdr>
    </w:div>
    <w:div w:id="575210219">
      <w:bodyDiv w:val="1"/>
      <w:marLeft w:val="0"/>
      <w:marRight w:val="0"/>
      <w:marTop w:val="0"/>
      <w:marBottom w:val="0"/>
      <w:divBdr>
        <w:top w:val="none" w:sz="0" w:space="0" w:color="auto"/>
        <w:left w:val="none" w:sz="0" w:space="0" w:color="auto"/>
        <w:bottom w:val="none" w:sz="0" w:space="0" w:color="auto"/>
        <w:right w:val="none" w:sz="0" w:space="0" w:color="auto"/>
      </w:divBdr>
    </w:div>
    <w:div w:id="753431242">
      <w:bodyDiv w:val="1"/>
      <w:marLeft w:val="0"/>
      <w:marRight w:val="0"/>
      <w:marTop w:val="0"/>
      <w:marBottom w:val="0"/>
      <w:divBdr>
        <w:top w:val="none" w:sz="0" w:space="0" w:color="auto"/>
        <w:left w:val="none" w:sz="0" w:space="0" w:color="auto"/>
        <w:bottom w:val="none" w:sz="0" w:space="0" w:color="auto"/>
        <w:right w:val="none" w:sz="0" w:space="0" w:color="auto"/>
      </w:divBdr>
    </w:div>
    <w:div w:id="965041714">
      <w:bodyDiv w:val="1"/>
      <w:marLeft w:val="0"/>
      <w:marRight w:val="0"/>
      <w:marTop w:val="0"/>
      <w:marBottom w:val="0"/>
      <w:divBdr>
        <w:top w:val="none" w:sz="0" w:space="0" w:color="auto"/>
        <w:left w:val="none" w:sz="0" w:space="0" w:color="auto"/>
        <w:bottom w:val="none" w:sz="0" w:space="0" w:color="auto"/>
        <w:right w:val="none" w:sz="0" w:space="0" w:color="auto"/>
      </w:divBdr>
    </w:div>
    <w:div w:id="1545561618">
      <w:bodyDiv w:val="1"/>
      <w:marLeft w:val="0"/>
      <w:marRight w:val="0"/>
      <w:marTop w:val="0"/>
      <w:marBottom w:val="0"/>
      <w:divBdr>
        <w:top w:val="none" w:sz="0" w:space="0" w:color="auto"/>
        <w:left w:val="none" w:sz="0" w:space="0" w:color="auto"/>
        <w:bottom w:val="none" w:sz="0" w:space="0" w:color="auto"/>
        <w:right w:val="none" w:sz="0" w:space="0" w:color="auto"/>
      </w:divBdr>
    </w:div>
    <w:div w:id="1722896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icbradford@franklincotn.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7F26E-6967-4FD5-84F2-2E1801C49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1165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F</vt:lpstr>
    </vt:vector>
  </TitlesOfParts>
  <Company/>
  <LinksUpToDate>false</LinksUpToDate>
  <CharactersWithSpaces>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dc:title>
  <dc:creator>Franklin County Planning and Zoning</dc:creator>
  <cp:lastModifiedBy>Heather Poston</cp:lastModifiedBy>
  <cp:revision>2</cp:revision>
  <cp:lastPrinted>2026-09-03T16:36:00Z</cp:lastPrinted>
  <dcterms:created xsi:type="dcterms:W3CDTF">2026-09-03T16:37:00Z</dcterms:created>
  <dcterms:modified xsi:type="dcterms:W3CDTF">2026-09-03T16:37:00Z</dcterms:modified>
</cp:coreProperties>
</file>